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D584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>zo dňa</w:t>
      </w:r>
      <w:r w:rsidR="00A5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584E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D584E">
        <w:rPr>
          <w:rFonts w:ascii="Times New Roman" w:hAnsi="Times New Roman" w:cs="Times New Roman"/>
          <w:b/>
          <w:sz w:val="28"/>
          <w:szCs w:val="28"/>
          <w:u w:val="single"/>
        </w:rPr>
        <w:t>júla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plnení úloh za posledné obdobie a kontrola uznesení 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Stav finančných prostriedkov na účtoch ku </w:t>
      </w:r>
      <w:r w:rsidR="00DD584E">
        <w:rPr>
          <w:rFonts w:ascii="Times New Roman" w:hAnsi="Times New Roman" w:cs="Times New Roman"/>
          <w:b/>
          <w:sz w:val="24"/>
          <w:szCs w:val="24"/>
        </w:rPr>
        <w:t xml:space="preserve">17. 07. 2024 </w:t>
      </w:r>
    </w:p>
    <w:p w:rsidR="00E91E21" w:rsidRPr="007D4BE2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Úprava rozpočtu </w:t>
      </w:r>
    </w:p>
    <w:p w:rsidR="00B7305F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Školstvo ZŠ, MŠ, ŠKD – správa o školstve  </w:t>
      </w:r>
    </w:p>
    <w:p w:rsidR="00A54C9F" w:rsidRPr="007D4BE2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Príprava VZN o poplatkoch v školstve – schválenie </w:t>
      </w:r>
    </w:p>
    <w:p w:rsidR="00C04E61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Smernica pre manažment obce Janovce pre verejné obstarávanie – na vedomie </w:t>
      </w:r>
    </w:p>
    <w:p w:rsidR="00DD584E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Zrušenie uznesenia č. 06/2024 – prevod nehnuteľného majetku obce Janovce z dôvodu hodného osobitného zreteľa</w:t>
      </w:r>
    </w:p>
    <w:p w:rsidR="00DD584E" w:rsidRPr="007D4BE2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Schválenie zámeru zámeny nehnuteľného majetku obce Janovce z dôvodu hodného osobitného zreteľa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projektov:</w:t>
      </w:r>
    </w:p>
    <w:p w:rsidR="007D4BE2" w:rsidRPr="007D4BE2" w:rsidRDefault="00FD4FE0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Zvýšenie energetickej hospodárnosti obecného úradu Janovce </w:t>
      </w:r>
    </w:p>
    <w:p w:rsidR="007D4BE2" w:rsidRPr="007D4BE2" w:rsidRDefault="00FD4FE0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Obnova a zvýšenie kapacity materskej školy Janovce </w:t>
      </w:r>
    </w:p>
    <w:p w:rsidR="001E65E5" w:rsidRPr="007D4BE2" w:rsidRDefault="001E65E5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</w:t>
      </w:r>
      <w:r w:rsidR="00956E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6F469C">
        <w:rPr>
          <w:rFonts w:ascii="Times New Roman" w:eastAsia="Times New Roman" w:hAnsi="Times New Roman" w:cs="OpenSymbol"/>
          <w:sz w:val="24"/>
          <w:szCs w:val="24"/>
        </w:rPr>
        <w:t>Oboznámil ich s programom rokovania a požiadal o doplnenie programu. O doplnenie nepožiadal nikto.</w:t>
      </w:r>
    </w:p>
    <w:p w:rsidR="00956E29" w:rsidRPr="00AD12A1" w:rsidRDefault="00956E29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Uznesenie OZ č. </w:t>
      </w:r>
      <w:r w:rsidR="00DD584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20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OZ č. </w:t>
      </w:r>
      <w:r w:rsidR="00DD584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21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AD12A1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, o ktorom bližšie informuje pri jednotlivých bodoch rokovania. 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DD584E">
        <w:rPr>
          <w:rFonts w:ascii="Times New Roman" w:eastAsia="Times New Roman" w:hAnsi="Times New Roman" w:cs="OpenSymbol"/>
          <w:b/>
          <w:sz w:val="24"/>
          <w:szCs w:val="24"/>
        </w:rPr>
        <w:t>22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00DF" w:rsidRDefault="00DD00DF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lastRenderedPageBreak/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DD00D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informoval prítomných </w:t>
      </w:r>
      <w:r w:rsidR="006F1D63">
        <w:rPr>
          <w:rFonts w:ascii="Times New Roman" w:eastAsia="Times New Roman" w:hAnsi="Times New Roman" w:cs="OpenSymbol"/>
          <w:color w:val="000000"/>
          <w:sz w:val="24"/>
          <w:szCs w:val="24"/>
        </w:rPr>
        <w:t>o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 stave finančných prostriedkov na účtoch ku 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>17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0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>7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. 202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: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Pokladňa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428,10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7426522/0200 – bežný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>66 818,62</w:t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5023701355/0900 – účet 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škol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jedálne             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>844,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4123073259/0200 – dotačný účet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272 168,89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439895554/0200 – grantový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0,00 €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1637815455/0200 – účet ZŠ          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7 501,27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</w:pP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Č. ú. 3616422002/5600 – soc. fond 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>9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>59,55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 €</w:t>
      </w:r>
    </w:p>
    <w:p w:rsidR="00667752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SPOLU:                                                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348 720,56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 finančných prostriedkov na účtoch ku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17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>. 0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7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2024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D859AC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="007902B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53656F" w:rsidRDefault="00340713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Pracovníčka obecného úradu predniesla prítomným poslancom návrh na úpravu rozpočtu ku 17. 07. 2024. </w:t>
      </w:r>
      <w:r w:rsidR="00785102">
        <w:rPr>
          <w:rFonts w:ascii="Times New Roman" w:hAnsi="Times New Roman" w:cs="Times New Roman"/>
          <w:sz w:val="24"/>
          <w:szCs w:val="24"/>
        </w:rPr>
        <w:t xml:space="preserve">Úprava sa týkala zvýšenia a zníženia jednotlivých položiek príjmov a výdavkov. Nakoľko nikto z poslancov OZ nemal žiadne návrhy ani pripomienky k predloženému návrhu úpravy rozpočtu ku 17. 07. 2024  starosta obce dal hlasovať o schválení predloženého návrhu úpravy rozpočtu obce Janovce  ku 17. 07. 2024. </w:t>
      </w:r>
    </w:p>
    <w:p w:rsidR="00785102" w:rsidRDefault="00785102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schválili </w:t>
      </w:r>
      <w:r>
        <w:rPr>
          <w:rFonts w:ascii="Times New Roman" w:hAnsi="Times New Roman" w:cs="Times New Roman"/>
          <w:sz w:val="24"/>
          <w:szCs w:val="24"/>
        </w:rPr>
        <w:t xml:space="preserve">úpravu rozpočtu obce Janovce ku 17. 07. 2024 </w:t>
      </w:r>
    </w:p>
    <w:p w:rsidR="00785102" w:rsidRPr="00785102" w:rsidRDefault="00785102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24/2024 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Starosta obce informoval poslancov OZ o personálnych zmenách  vo všetkých školských zariadeniach v pôsobnosti obce a to  takto: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2AF">
        <w:rPr>
          <w:rFonts w:ascii="Times New Roman" w:hAnsi="Times New Roman" w:cs="Times New Roman"/>
          <w:b/>
          <w:sz w:val="24"/>
          <w:szCs w:val="24"/>
        </w:rPr>
        <w:t>Materská škola: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V školskom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02A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 xml:space="preserve"> bolo prijatých v MŠ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E02AF">
        <w:rPr>
          <w:rFonts w:ascii="Times New Roman" w:hAnsi="Times New Roman" w:cs="Times New Roman"/>
          <w:sz w:val="24"/>
          <w:szCs w:val="24"/>
        </w:rPr>
        <w:t xml:space="preserve"> detí, z ktorých boli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2AF">
        <w:rPr>
          <w:rFonts w:ascii="Times New Roman" w:hAnsi="Times New Roman" w:cs="Times New Roman"/>
          <w:sz w:val="24"/>
          <w:szCs w:val="24"/>
        </w:rPr>
        <w:t xml:space="preserve"> predškoláci,</w:t>
      </w:r>
      <w:r w:rsidR="00FC66F1">
        <w:rPr>
          <w:rFonts w:ascii="Times New Roman" w:hAnsi="Times New Roman" w:cs="Times New Roman"/>
          <w:sz w:val="24"/>
          <w:szCs w:val="24"/>
        </w:rPr>
        <w:t xml:space="preserve"> z ktorých </w:t>
      </w:r>
      <w:r w:rsidR="00F34611"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 xml:space="preserve"> odídu do 1. ročníka ZŠ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611">
        <w:rPr>
          <w:rFonts w:ascii="Times New Roman" w:hAnsi="Times New Roman" w:cs="Times New Roman"/>
          <w:sz w:val="24"/>
          <w:szCs w:val="24"/>
        </w:rPr>
        <w:t xml:space="preserve"> Janovce, 1 dieťa do špeciálnej školy v Bardejove </w:t>
      </w:r>
      <w:r>
        <w:rPr>
          <w:rFonts w:ascii="Times New Roman" w:hAnsi="Times New Roman" w:cs="Times New Roman"/>
          <w:sz w:val="24"/>
          <w:szCs w:val="24"/>
        </w:rPr>
        <w:t>a tri žiadosti boli zamietnuté z kapacitných dôvodov.</w:t>
      </w:r>
      <w:r w:rsidRPr="009E02AF">
        <w:rPr>
          <w:rFonts w:ascii="Times New Roman" w:hAnsi="Times New Roman" w:cs="Times New Roman"/>
          <w:sz w:val="24"/>
          <w:szCs w:val="24"/>
        </w:rPr>
        <w:t xml:space="preserve"> Na nový školský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02AF">
        <w:rPr>
          <w:rFonts w:ascii="Times New Roman" w:hAnsi="Times New Roman" w:cs="Times New Roman"/>
          <w:sz w:val="24"/>
          <w:szCs w:val="24"/>
        </w:rPr>
        <w:t xml:space="preserve"> si podalo do konca mája  rodičov prihlášku detí do MŠ z čoho bolo prijatých 5 detí na školský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02AF">
        <w:rPr>
          <w:rFonts w:ascii="Times New Roman" w:hAnsi="Times New Roman" w:cs="Times New Roman"/>
          <w:sz w:val="24"/>
          <w:szCs w:val="24"/>
        </w:rPr>
        <w:t xml:space="preserve">,  tri žiadosti boli  zamietnuté  z kapacitných dôvodov. V novom školskom roku bude navštevovať MŠ Janovce 21 žiakov, z čoho budú 7 predškoláci.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Čo sa týka personálneho obsadenia, starosta informoval, že zmeny nastan</w:t>
      </w:r>
      <w:r w:rsidR="00F34611">
        <w:rPr>
          <w:rFonts w:ascii="Times New Roman" w:hAnsi="Times New Roman" w:cs="Times New Roman"/>
          <w:sz w:val="24"/>
          <w:szCs w:val="24"/>
        </w:rPr>
        <w:t xml:space="preserve">ú  na pozícií upratovačka bude od septembra prijatá Mária </w:t>
      </w:r>
      <w:proofErr w:type="spellStart"/>
      <w:r w:rsidR="00F34611">
        <w:rPr>
          <w:rFonts w:ascii="Times New Roman" w:hAnsi="Times New Roman" w:cs="Times New Roman"/>
          <w:sz w:val="24"/>
          <w:szCs w:val="24"/>
        </w:rPr>
        <w:t>Hudáčková</w:t>
      </w:r>
      <w:proofErr w:type="spellEnd"/>
      <w:r w:rsidR="00F34611">
        <w:rPr>
          <w:rFonts w:ascii="Times New Roman" w:hAnsi="Times New Roman" w:cs="Times New Roman"/>
          <w:sz w:val="24"/>
          <w:szCs w:val="24"/>
        </w:rPr>
        <w:t xml:space="preserve"> na 50% pracovný úväzok v MŠ a 50% pracovný úväzok v ZŠ.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Mgr. </w:t>
      </w:r>
      <w:r w:rsidR="00F34611">
        <w:rPr>
          <w:rFonts w:ascii="Times New Roman" w:hAnsi="Times New Roman" w:cs="Times New Roman"/>
          <w:sz w:val="24"/>
          <w:szCs w:val="24"/>
        </w:rPr>
        <w:t xml:space="preserve">Jana Lukáčová </w:t>
      </w:r>
      <w:r w:rsidRPr="009E02AF">
        <w:rPr>
          <w:rFonts w:ascii="Times New Roman" w:hAnsi="Times New Roman" w:cs="Times New Roman"/>
          <w:sz w:val="24"/>
          <w:szCs w:val="24"/>
        </w:rPr>
        <w:t xml:space="preserve"> – riaditeľka MŠ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Mgr. Simona </w:t>
      </w:r>
      <w:proofErr w:type="spellStart"/>
      <w:r w:rsidRPr="009E02AF">
        <w:rPr>
          <w:rFonts w:ascii="Times New Roman" w:hAnsi="Times New Roman" w:cs="Times New Roman"/>
          <w:sz w:val="24"/>
          <w:szCs w:val="24"/>
        </w:rPr>
        <w:t>Hudačková</w:t>
      </w:r>
      <w:proofErr w:type="spellEnd"/>
      <w:r w:rsidRPr="009E02AF">
        <w:rPr>
          <w:rFonts w:ascii="Times New Roman" w:hAnsi="Times New Roman" w:cs="Times New Roman"/>
          <w:sz w:val="24"/>
          <w:szCs w:val="24"/>
        </w:rPr>
        <w:t xml:space="preserve"> – učiteľka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2AF">
        <w:rPr>
          <w:rFonts w:ascii="Times New Roman" w:hAnsi="Times New Roman" w:cs="Times New Roman"/>
          <w:b/>
          <w:sz w:val="24"/>
          <w:szCs w:val="24"/>
        </w:rPr>
        <w:t>Základná škola: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Tu nám odíde </w:t>
      </w:r>
      <w:r w:rsidR="00FC66F1">
        <w:rPr>
          <w:rFonts w:ascii="Times New Roman" w:hAnsi="Times New Roman" w:cs="Times New Roman"/>
          <w:sz w:val="24"/>
          <w:szCs w:val="24"/>
        </w:rPr>
        <w:t>2</w:t>
      </w:r>
      <w:r w:rsidRPr="009E02AF">
        <w:rPr>
          <w:rFonts w:ascii="Times New Roman" w:hAnsi="Times New Roman" w:cs="Times New Roman"/>
          <w:sz w:val="24"/>
          <w:szCs w:val="24"/>
        </w:rPr>
        <w:t xml:space="preserve"> žiakov do 5. ročníkov z celkového počtu žiakov </w:t>
      </w:r>
      <w:r w:rsidR="00FC66F1">
        <w:rPr>
          <w:rFonts w:ascii="Times New Roman" w:hAnsi="Times New Roman" w:cs="Times New Roman"/>
          <w:sz w:val="24"/>
          <w:szCs w:val="24"/>
        </w:rPr>
        <w:t>19</w:t>
      </w:r>
      <w:r w:rsidRPr="009E02AF">
        <w:rPr>
          <w:rFonts w:ascii="Times New Roman" w:hAnsi="Times New Roman" w:cs="Times New Roman"/>
          <w:sz w:val="24"/>
          <w:szCs w:val="24"/>
        </w:rPr>
        <w:t xml:space="preserve"> v školskom roku 202</w:t>
      </w:r>
      <w:r w:rsidR="00FC66F1">
        <w:rPr>
          <w:rFonts w:ascii="Times New Roman" w:hAnsi="Times New Roman" w:cs="Times New Roman"/>
          <w:sz w:val="24"/>
          <w:szCs w:val="24"/>
        </w:rPr>
        <w:t>2</w:t>
      </w:r>
      <w:r w:rsidRPr="009E02AF">
        <w:rPr>
          <w:rFonts w:ascii="Times New Roman" w:hAnsi="Times New Roman" w:cs="Times New Roman"/>
          <w:sz w:val="24"/>
          <w:szCs w:val="24"/>
        </w:rPr>
        <w:t>/202</w:t>
      </w:r>
      <w:r w:rsidR="00FC66F1">
        <w:rPr>
          <w:rFonts w:ascii="Times New Roman" w:hAnsi="Times New Roman" w:cs="Times New Roman"/>
          <w:sz w:val="24"/>
          <w:szCs w:val="24"/>
        </w:rPr>
        <w:t>3</w:t>
      </w:r>
      <w:r w:rsidRPr="009E02AF">
        <w:rPr>
          <w:rFonts w:ascii="Times New Roman" w:hAnsi="Times New Roman" w:cs="Times New Roman"/>
          <w:sz w:val="24"/>
          <w:szCs w:val="24"/>
        </w:rPr>
        <w:t xml:space="preserve">, informoval starosta. V novom školskom roku 2023/2024 nastúpia </w:t>
      </w:r>
      <w:r w:rsidR="00FC66F1"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 xml:space="preserve">  žia</w:t>
      </w:r>
      <w:r w:rsidR="00FC66F1">
        <w:rPr>
          <w:rFonts w:ascii="Times New Roman" w:hAnsi="Times New Roman" w:cs="Times New Roman"/>
          <w:sz w:val="24"/>
          <w:szCs w:val="24"/>
        </w:rPr>
        <w:t>ci</w:t>
      </w:r>
      <w:r w:rsidRPr="009E02AF">
        <w:rPr>
          <w:rFonts w:ascii="Times New Roman" w:hAnsi="Times New Roman" w:cs="Times New Roman"/>
          <w:sz w:val="24"/>
          <w:szCs w:val="24"/>
        </w:rPr>
        <w:t xml:space="preserve"> do 1. ročníka ZŠ. V školskom roku 202</w:t>
      </w:r>
      <w:r w:rsidR="00FC66F1">
        <w:rPr>
          <w:rFonts w:ascii="Times New Roman" w:hAnsi="Times New Roman" w:cs="Times New Roman"/>
          <w:sz w:val="24"/>
          <w:szCs w:val="24"/>
        </w:rPr>
        <w:t>4</w:t>
      </w:r>
      <w:r w:rsidRPr="009E02AF">
        <w:rPr>
          <w:rFonts w:ascii="Times New Roman" w:hAnsi="Times New Roman" w:cs="Times New Roman"/>
          <w:sz w:val="24"/>
          <w:szCs w:val="24"/>
        </w:rPr>
        <w:t>/202</w:t>
      </w:r>
      <w:r w:rsidR="00FC66F1">
        <w:rPr>
          <w:rFonts w:ascii="Times New Roman" w:hAnsi="Times New Roman" w:cs="Times New Roman"/>
          <w:sz w:val="24"/>
          <w:szCs w:val="24"/>
        </w:rPr>
        <w:t>5</w:t>
      </w:r>
      <w:r w:rsidRPr="009E02AF">
        <w:rPr>
          <w:rFonts w:ascii="Times New Roman" w:hAnsi="Times New Roman" w:cs="Times New Roman"/>
          <w:sz w:val="24"/>
          <w:szCs w:val="24"/>
        </w:rPr>
        <w:t xml:space="preserve"> bude ZŠ Janovce navštevovať spolu </w:t>
      </w:r>
      <w:r w:rsidR="00FC66F1">
        <w:rPr>
          <w:rFonts w:ascii="Times New Roman" w:hAnsi="Times New Roman" w:cs="Times New Roman"/>
          <w:sz w:val="24"/>
          <w:szCs w:val="24"/>
        </w:rPr>
        <w:t>21</w:t>
      </w:r>
      <w:r w:rsidRPr="009E02AF">
        <w:rPr>
          <w:rFonts w:ascii="Times New Roman" w:hAnsi="Times New Roman" w:cs="Times New Roman"/>
          <w:sz w:val="24"/>
          <w:szCs w:val="24"/>
        </w:rPr>
        <w:t xml:space="preserve"> žiakov.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Personálne obsadenie ostáva nezmenené: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Mgr. Daniela Maníková – riaditeľka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Mgr. Lucia </w:t>
      </w:r>
      <w:proofErr w:type="spellStart"/>
      <w:r w:rsidRPr="009E02AF">
        <w:rPr>
          <w:rFonts w:ascii="Times New Roman" w:hAnsi="Times New Roman" w:cs="Times New Roman"/>
          <w:sz w:val="24"/>
          <w:szCs w:val="24"/>
        </w:rPr>
        <w:t>Salasovičová</w:t>
      </w:r>
      <w:proofErr w:type="spellEnd"/>
      <w:r w:rsidRPr="009E02AF">
        <w:rPr>
          <w:rFonts w:ascii="Times New Roman" w:hAnsi="Times New Roman" w:cs="Times New Roman"/>
          <w:sz w:val="24"/>
          <w:szCs w:val="24"/>
        </w:rPr>
        <w:t xml:space="preserve"> – učiteľka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Mgr. Patrik Šarišský – učiteľ náboženskej výchovy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9E02AF">
        <w:rPr>
          <w:rFonts w:ascii="Times New Roman" w:hAnsi="Times New Roman" w:cs="Times New Roman"/>
          <w:sz w:val="24"/>
          <w:szCs w:val="24"/>
        </w:rPr>
        <w:t>Hudačková</w:t>
      </w:r>
      <w:proofErr w:type="spellEnd"/>
      <w:r w:rsidRPr="009E02AF">
        <w:rPr>
          <w:rFonts w:ascii="Times New Roman" w:hAnsi="Times New Roman" w:cs="Times New Roman"/>
          <w:sz w:val="24"/>
          <w:szCs w:val="24"/>
        </w:rPr>
        <w:t xml:space="preserve"> – upratovačka</w:t>
      </w:r>
      <w:r w:rsidR="00AC0AA3">
        <w:rPr>
          <w:rFonts w:ascii="Times New Roman" w:hAnsi="Times New Roman" w:cs="Times New Roman"/>
          <w:sz w:val="24"/>
          <w:szCs w:val="24"/>
        </w:rPr>
        <w:t xml:space="preserve"> 50%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2AF">
        <w:rPr>
          <w:rFonts w:ascii="Times New Roman" w:hAnsi="Times New Roman" w:cs="Times New Roman"/>
          <w:b/>
          <w:sz w:val="24"/>
          <w:szCs w:val="24"/>
        </w:rPr>
        <w:t>Školský klub detí: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Čo sa týka chodu ŠKD sa dozvieme počet žiakov, ktorí sa prihlásia do ŠKD až po rodičovskom združení. 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Personálne obsadenie: </w:t>
      </w:r>
    </w:p>
    <w:p w:rsid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9E02AF">
        <w:rPr>
          <w:rFonts w:ascii="Times New Roman" w:hAnsi="Times New Roman" w:cs="Times New Roman"/>
          <w:sz w:val="24"/>
          <w:szCs w:val="24"/>
        </w:rPr>
        <w:t>Polčová</w:t>
      </w:r>
      <w:proofErr w:type="spellEnd"/>
      <w:r w:rsidRPr="009E02AF">
        <w:rPr>
          <w:rFonts w:ascii="Times New Roman" w:hAnsi="Times New Roman" w:cs="Times New Roman"/>
          <w:sz w:val="24"/>
          <w:szCs w:val="24"/>
        </w:rPr>
        <w:t xml:space="preserve"> – vychovávateľka ŠKD </w:t>
      </w:r>
    </w:p>
    <w:p w:rsidR="00F34611" w:rsidRDefault="00F34611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11" w:rsidRDefault="00F34611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11" w:rsidRPr="009E02AF" w:rsidRDefault="00F34611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2AF">
        <w:rPr>
          <w:rFonts w:ascii="Times New Roman" w:hAnsi="Times New Roman" w:cs="Times New Roman"/>
          <w:b/>
          <w:sz w:val="24"/>
          <w:szCs w:val="24"/>
        </w:rPr>
        <w:lastRenderedPageBreak/>
        <w:t>Školská jedáleň: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Počet stravníkov budeme poznať až po prvom rodičovskom v MŠ a ZŠ Janovce, ale predpokladáme, že všetky detí z MŠ a taktiež aj zo ZŠ budú navštevovať školskú jedáleň. Predpoklad vedúcej školskej jedálne je taktiež, že </w:t>
      </w:r>
      <w:r w:rsidR="00F34611">
        <w:rPr>
          <w:rFonts w:ascii="Times New Roman" w:hAnsi="Times New Roman" w:cs="Times New Roman"/>
          <w:sz w:val="24"/>
          <w:szCs w:val="24"/>
        </w:rPr>
        <w:t>9</w:t>
      </w:r>
      <w:r w:rsidRPr="009E02AF">
        <w:rPr>
          <w:rFonts w:ascii="Times New Roman" w:hAnsi="Times New Roman" w:cs="Times New Roman"/>
          <w:sz w:val="24"/>
          <w:szCs w:val="24"/>
        </w:rPr>
        <w:t xml:space="preserve"> dospelí zo zamestnancov budú navštevovať školskú jedáleň.</w:t>
      </w:r>
    </w:p>
    <w:p w:rsid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 xml:space="preserve">Personálne obsadenie je nasledovné: </w:t>
      </w:r>
    </w:p>
    <w:p w:rsidR="00F34611" w:rsidRPr="009E02AF" w:rsidRDefault="00F34611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kuchárka ŠJ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Eva Kundrátová –</w:t>
      </w:r>
      <w:r w:rsidR="00F34611">
        <w:rPr>
          <w:rFonts w:ascii="Times New Roman" w:hAnsi="Times New Roman" w:cs="Times New Roman"/>
          <w:sz w:val="24"/>
          <w:szCs w:val="24"/>
        </w:rPr>
        <w:t xml:space="preserve"> pomocná</w:t>
      </w:r>
      <w:r w:rsidRPr="009E02AF">
        <w:rPr>
          <w:rFonts w:ascii="Times New Roman" w:hAnsi="Times New Roman" w:cs="Times New Roman"/>
          <w:sz w:val="24"/>
          <w:szCs w:val="24"/>
        </w:rPr>
        <w:t xml:space="preserve"> kuchárka ŠJ</w:t>
      </w:r>
    </w:p>
    <w:p w:rsidR="009E02AF" w:rsidRPr="009E02AF" w:rsidRDefault="009E02AF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2AF">
        <w:rPr>
          <w:rFonts w:ascii="Times New Roman" w:hAnsi="Times New Roman" w:cs="Times New Roman"/>
          <w:sz w:val="24"/>
          <w:szCs w:val="24"/>
        </w:rPr>
        <w:t>Lucia Bačkayová – vedúca ŠJ</w:t>
      </w:r>
    </w:p>
    <w:p w:rsidR="007902B1" w:rsidRPr="00102D84" w:rsidRDefault="00102D8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="00F3461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</w:t>
      </w:r>
      <w:r w:rsidRP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i</w:t>
      </w:r>
      <w:r w:rsidR="00F3461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="00F3461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správu o školstve ZŠ, MŠ, ŠKD chod školy a zápis žiakov do školy 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8D339C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25</w:t>
      </w:r>
      <w:r w:rsid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2024</w:t>
      </w:r>
    </w:p>
    <w:p w:rsidR="009040BD" w:rsidRDefault="009040BD" w:rsidP="009040BD">
      <w:pPr>
        <w:pStyle w:val="Standard"/>
        <w:jc w:val="both"/>
        <w:rPr>
          <w:rFonts w:ascii="Times New Roman" w:eastAsia="Times New Roman" w:hAnsi="Times New Roman" w:cs="OpenSymbol"/>
          <w:color w:val="000000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102D84" w:rsidRPr="009040BD" w:rsidRDefault="00102D84" w:rsidP="009040BD">
      <w:pPr>
        <w:pStyle w:val="Standard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EF7670" w:rsidRDefault="002610D6" w:rsidP="000946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obce Janovce informoval poslancov OZ o určení výšky mesačného príspevku na režijné náklady v školskej jedálni a to vo výške 2,00 € na kalendárny mesiac. Mesačný príspevok na režijné náklady je paušálny, bez ohľadu na počet prevzatých obedov v kalendárnom mesiaci. </w:t>
      </w:r>
      <w:r w:rsidR="008173D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oslanci OZ bez pripomienok schvaľujú </w:t>
      </w:r>
      <w:r w:rsidR="008173D3">
        <w:rPr>
          <w:rFonts w:ascii="Times New Roman" w:hAnsi="Times New Roman" w:cs="Times New Roman"/>
          <w:sz w:val="24"/>
        </w:rPr>
        <w:t xml:space="preserve"> návrh </w:t>
      </w:r>
      <w:r>
        <w:rPr>
          <w:rFonts w:ascii="Times New Roman" w:hAnsi="Times New Roman" w:cs="Times New Roman"/>
          <w:sz w:val="24"/>
        </w:rPr>
        <w:t>VZN obce Janovce č. 01/2024 o určení výšky príspevku v materskej škole a v školských zariadeniach zriadených obcou Janovce</w:t>
      </w:r>
      <w:r w:rsidR="008173D3">
        <w:rPr>
          <w:rFonts w:ascii="Times New Roman" w:hAnsi="Times New Roman" w:cs="Times New Roman"/>
          <w:sz w:val="24"/>
        </w:rPr>
        <w:t>, ktorého návrh bol vyvesený na úradnej tabuli obce a na webovom sídle obce dňa 01. 07. 2024.</w:t>
      </w:r>
    </w:p>
    <w:p w:rsidR="002610D6" w:rsidRDefault="002610D6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VZN o určení výšky príspevku v materskej škole a v školských zariadeniach zriadených obcou Janovce nadobúda účinnosť</w:t>
      </w:r>
      <w:r w:rsidR="0081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dňa 01. 09. 2024. </w:t>
      </w:r>
    </w:p>
    <w:p w:rsidR="002610D6" w:rsidRDefault="002610D6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70" w:rsidRPr="00A044EF" w:rsidRDefault="00EF7670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Poslanci OZ </w:t>
      </w:r>
      <w:r w:rsidR="002610D6">
        <w:rPr>
          <w:rFonts w:ascii="Times New Roman" w:eastAsia="Times New Roman" w:hAnsi="Times New Roman" w:cs="Times New Roman"/>
          <w:b/>
          <w:sz w:val="24"/>
          <w:szCs w:val="24"/>
        </w:rPr>
        <w:t>schválili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3D3"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r w:rsidR="002610D6">
        <w:rPr>
          <w:rFonts w:ascii="Times New Roman" w:eastAsia="Times New Roman" w:hAnsi="Times New Roman" w:cs="Times New Roman"/>
          <w:sz w:val="24"/>
          <w:szCs w:val="24"/>
        </w:rPr>
        <w:t xml:space="preserve">VZN obce Janovce č. 01/2024 o určení výšky príspevku v materskej škole a v školských zariadeniach zriadených obcou Janovce. </w:t>
      </w:r>
      <w:r w:rsidR="00D02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F7A" w:rsidRPr="00EB0295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EF7670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F34611">
        <w:rPr>
          <w:rFonts w:ascii="Times New Roman" w:eastAsia="Times New Roman" w:hAnsi="Times New Roman" w:cs="OpenSymbol"/>
          <w:b/>
          <w:sz w:val="24"/>
          <w:szCs w:val="24"/>
        </w:rPr>
        <w:t>2</w:t>
      </w:r>
      <w:r w:rsidR="002610D6">
        <w:rPr>
          <w:rFonts w:ascii="Times New Roman" w:eastAsia="Times New Roman" w:hAnsi="Times New Roman" w:cs="OpenSymbol"/>
          <w:b/>
          <w:sz w:val="24"/>
          <w:szCs w:val="24"/>
        </w:rPr>
        <w:t>6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  <w:r w:rsidR="00286F83">
        <w:rPr>
          <w:rFonts w:ascii="Times New Roman" w:eastAsia="Times New Roman" w:hAnsi="Times New Roman" w:cs="OpenSymbol"/>
          <w:b/>
          <w:sz w:val="24"/>
          <w:szCs w:val="24"/>
        </w:rPr>
        <w:t xml:space="preserve">: </w:t>
      </w:r>
    </w:p>
    <w:p w:rsidR="00F15F7A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BC1DA4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02AC1" w:rsidRDefault="00D02AC1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A46C5" w:rsidRDefault="00FB1548" w:rsidP="00131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54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F7670">
        <w:rPr>
          <w:rFonts w:ascii="Times New Roman" w:hAnsi="Times New Roman" w:cs="Times New Roman"/>
          <w:b/>
          <w:sz w:val="24"/>
          <w:szCs w:val="24"/>
        </w:rPr>
        <w:t>7</w:t>
      </w:r>
      <w:r w:rsidRPr="00FB1548">
        <w:rPr>
          <w:rFonts w:ascii="Times New Roman" w:hAnsi="Times New Roman" w:cs="Times New Roman"/>
          <w:b/>
          <w:sz w:val="24"/>
          <w:szCs w:val="24"/>
        </w:rPr>
        <w:t>:</w:t>
      </w:r>
    </w:p>
    <w:p w:rsidR="00D02AC1" w:rsidRDefault="00550AD2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D2">
        <w:rPr>
          <w:rFonts w:ascii="Times New Roman" w:hAnsi="Times New Roman" w:cs="Times New Roman"/>
          <w:sz w:val="24"/>
          <w:szCs w:val="24"/>
        </w:rPr>
        <w:t xml:space="preserve">V tomto bode </w:t>
      </w:r>
      <w:r w:rsidR="00F34611">
        <w:rPr>
          <w:rFonts w:ascii="Times New Roman" w:hAnsi="Times New Roman" w:cs="Times New Roman"/>
          <w:sz w:val="24"/>
          <w:szCs w:val="24"/>
        </w:rPr>
        <w:t xml:space="preserve">starosta obce Janovce Ľubomír Kundrát informoval poslancov OZ o príprave smernice pre manažment obce Janovce pre verejné obstarávanie, ktorá upravuje v súlade s ustanoveniami </w:t>
      </w:r>
      <w:r w:rsidR="008D339C">
        <w:rPr>
          <w:rFonts w:ascii="Times New Roman" w:hAnsi="Times New Roman" w:cs="Times New Roman"/>
          <w:sz w:val="24"/>
          <w:szCs w:val="24"/>
        </w:rPr>
        <w:t>osobitného</w:t>
      </w:r>
      <w:r w:rsidR="00F34611">
        <w:rPr>
          <w:rFonts w:ascii="Times New Roman" w:hAnsi="Times New Roman" w:cs="Times New Roman"/>
          <w:sz w:val="24"/>
          <w:szCs w:val="24"/>
        </w:rPr>
        <w:t xml:space="preserve"> predpisu základné inštitúty a pravidlá verejného obstarávanie pre podmienky aplikačnej praxe obce Janovce pri zadávaní zákaziek na dodanie tovaru, zákaziek na uskutočnenie stavebných prác, zákaziek na poskytnutie služieb</w:t>
      </w:r>
      <w:r w:rsidR="008D339C">
        <w:rPr>
          <w:rFonts w:ascii="Times New Roman" w:hAnsi="Times New Roman" w:cs="Times New Roman"/>
          <w:sz w:val="24"/>
          <w:szCs w:val="24"/>
        </w:rPr>
        <w:t xml:space="preserve">, pri súťaži návrhov, pri zadávaní koncesií na stavebné práce a koncesií na služby v súlade s princípmi hospodárenia a nakladania s majetkom obce Janovce a príslušnosť orgánov obce Janovce v procese verejného obstarávania. </w:t>
      </w:r>
    </w:p>
    <w:p w:rsidR="008D339C" w:rsidRDefault="008D339C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Rozhodovať o vydaní, zmene, doplnení a zrušení Smernice pre manažment obce Janovce pre verejné obstarávanie je v súlade s ustanovením § 13 odsek 4 písmená b), e) zákona o obecnom zriadení vyhradené starostovi obce Janovce. </w:t>
      </w:r>
    </w:p>
    <w:p w:rsidR="008D339C" w:rsidRPr="00D02AC1" w:rsidRDefault="008D339C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pre manažment obce Janovce pre verejné obstarávanie nadobúda účinnosť dňa 01. 08. 2024 .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8D339C">
        <w:rPr>
          <w:rFonts w:ascii="Times New Roman" w:hAnsi="Times New Roman" w:cs="Times New Roman"/>
          <w:b/>
          <w:sz w:val="24"/>
          <w:szCs w:val="24"/>
        </w:rPr>
        <w:t xml:space="preserve">vzali na vedomie </w:t>
      </w:r>
      <w:r w:rsidR="008173D3" w:rsidRPr="008173D3">
        <w:rPr>
          <w:rFonts w:ascii="Times New Roman" w:hAnsi="Times New Roman" w:cs="Times New Roman"/>
          <w:sz w:val="24"/>
          <w:szCs w:val="24"/>
        </w:rPr>
        <w:t>prípravu</w:t>
      </w:r>
      <w:r w:rsidR="00817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39C">
        <w:rPr>
          <w:rFonts w:ascii="Times New Roman" w:hAnsi="Times New Roman" w:cs="Times New Roman"/>
          <w:sz w:val="24"/>
          <w:szCs w:val="24"/>
        </w:rPr>
        <w:t>Smernicu pre manažment obce Janovce pre verejné obstarávanie č. 01/2024</w:t>
      </w:r>
    </w:p>
    <w:p w:rsidR="00D02AC1" w:rsidRPr="00334E94" w:rsidRDefault="00D02AC1" w:rsidP="00D02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8D339C">
        <w:rPr>
          <w:rFonts w:ascii="Times New Roman" w:hAnsi="Times New Roman" w:cs="Times New Roman"/>
          <w:b/>
          <w:sz w:val="24"/>
          <w:szCs w:val="24"/>
        </w:rPr>
        <w:t>27</w:t>
      </w:r>
      <w:r w:rsidRPr="00334E94">
        <w:rPr>
          <w:rFonts w:ascii="Times New Roman" w:hAnsi="Times New Roman" w:cs="Times New Roman"/>
          <w:b/>
          <w:sz w:val="24"/>
          <w:szCs w:val="24"/>
        </w:rPr>
        <w:t xml:space="preserve">/2024: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B70D5C" w:rsidRDefault="00B70D5C" w:rsidP="00B70D5C">
      <w:pPr>
        <w:jc w:val="both"/>
      </w:pPr>
    </w:p>
    <w:p w:rsidR="00162D49" w:rsidRDefault="00162D49" w:rsidP="00162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1B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03E08">
        <w:rPr>
          <w:rFonts w:ascii="Times New Roman" w:hAnsi="Times New Roman" w:cs="Times New Roman"/>
          <w:b/>
          <w:sz w:val="24"/>
          <w:szCs w:val="24"/>
        </w:rPr>
        <w:t>8</w:t>
      </w:r>
      <w:r w:rsidRPr="00C9411B">
        <w:rPr>
          <w:rFonts w:ascii="Times New Roman" w:hAnsi="Times New Roman" w:cs="Times New Roman"/>
          <w:b/>
          <w:sz w:val="24"/>
          <w:szCs w:val="24"/>
        </w:rPr>
        <w:t>:</w:t>
      </w:r>
    </w:p>
    <w:p w:rsidR="00FD4FE0" w:rsidRDefault="00FD4FE0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D2">
        <w:rPr>
          <w:rFonts w:ascii="Times New Roman" w:hAnsi="Times New Roman" w:cs="Times New Roman"/>
          <w:sz w:val="24"/>
          <w:szCs w:val="24"/>
        </w:rPr>
        <w:t xml:space="preserve">V tomto bode starosta obce </w:t>
      </w:r>
      <w:r>
        <w:rPr>
          <w:rFonts w:ascii="Times New Roman" w:hAnsi="Times New Roman" w:cs="Times New Roman"/>
          <w:sz w:val="24"/>
          <w:szCs w:val="24"/>
        </w:rPr>
        <w:t>informoval poslancov OZ o</w:t>
      </w:r>
      <w:r w:rsidR="00D93BCC">
        <w:rPr>
          <w:rFonts w:ascii="Times New Roman" w:hAnsi="Times New Roman" w:cs="Times New Roman"/>
          <w:sz w:val="24"/>
          <w:szCs w:val="24"/>
        </w:rPr>
        <w:t xml:space="preserve"> zrušení uznesenia č. 06/2024 z dôvodu </w:t>
      </w:r>
      <w:r w:rsidR="008173D3">
        <w:rPr>
          <w:rFonts w:ascii="Times New Roman" w:hAnsi="Times New Roman" w:cs="Times New Roman"/>
          <w:sz w:val="24"/>
          <w:szCs w:val="24"/>
        </w:rPr>
        <w:t xml:space="preserve">potreby zmeny geometrického plánu </w:t>
      </w:r>
      <w:r w:rsidR="00297574">
        <w:rPr>
          <w:rFonts w:ascii="Times New Roman" w:hAnsi="Times New Roman" w:cs="Times New Roman"/>
          <w:sz w:val="24"/>
          <w:szCs w:val="24"/>
        </w:rPr>
        <w:t>v ktorom:</w:t>
      </w:r>
    </w:p>
    <w:p w:rsidR="00297574" w:rsidRPr="009040BD" w:rsidRDefault="00297574" w:rsidP="00297574">
      <w:pPr>
        <w:pStyle w:val="Standard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Poslanci OZ</w:t>
      </w:r>
      <w:r w:rsidRPr="009040BD">
        <w:rPr>
          <w:rFonts w:ascii="Times New Roman" w:hAnsi="Times New Roman" w:cs="Times New Roman"/>
          <w:b/>
        </w:rPr>
        <w:t xml:space="preserve"> schválili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040BD">
        <w:rPr>
          <w:rFonts w:ascii="Times New Roman" w:hAnsi="Times New Roman" w:cs="Times New Roman"/>
          <w:bCs/>
          <w:color w:val="000000"/>
        </w:rPr>
        <w:t>prevod</w:t>
      </w:r>
      <w:r w:rsidRPr="009040BD">
        <w:rPr>
          <w:rStyle w:val="StrongEmphasis"/>
          <w:rFonts w:ascii="Times New Roman" w:hAnsi="Times New Roman" w:cs="Times New Roman"/>
          <w:bCs w:val="0"/>
          <w:color w:val="000000"/>
        </w:rPr>
        <w:t xml:space="preserve"> </w:t>
      </w:r>
      <w:r w:rsidRPr="009040B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nehnuteľného majetku obce Janovce zámennou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297574" w:rsidRPr="009040BD" w:rsidRDefault="00297574" w:rsidP="00297574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color w:val="000000"/>
        </w:rPr>
        <w:lastRenderedPageBreak/>
        <w:t>1. - ide o parcely, ktoré boli  vytvorené geometrick</w:t>
      </w:r>
      <w:r w:rsidRPr="009040BD">
        <w:rPr>
          <w:rFonts w:ascii="Times New Roman" w:hAnsi="Times New Roman" w:cs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297574" w:rsidRPr="009040BD" w:rsidRDefault="00297574" w:rsidP="00297574">
      <w:pPr>
        <w:pStyle w:val="Odsekzoznamu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1 o výmere 5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111/2, zastavaná plocha a nádvorie o výmere 197 m2</w:t>
      </w:r>
    </w:p>
    <w:p w:rsidR="00297574" w:rsidRPr="009040BD" w:rsidRDefault="00297574" w:rsidP="00297574">
      <w:pPr>
        <w:pStyle w:val="Odsekzoznamu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2 o výmere 3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111/5, zastavaná plocha a nádvorie o výmere 66 m2</w:t>
      </w:r>
    </w:p>
    <w:p w:rsidR="00297574" w:rsidRPr="009040BD" w:rsidRDefault="00297574" w:rsidP="00297574">
      <w:pPr>
        <w:pStyle w:val="Odsekzoznamu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C KN 335/1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3 o výmere 1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111/2, zastavaná plocha a nádvorie o výmere 197 m2</w:t>
      </w:r>
    </w:p>
    <w:p w:rsidR="00297574" w:rsidRPr="009040BD" w:rsidRDefault="00297574" w:rsidP="0029757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nachádzajúce sa v katastrálnom území </w:t>
      </w:r>
      <w:r w:rsidRPr="009040BD">
        <w:rPr>
          <w:rFonts w:ascii="Times New Roman" w:hAnsi="Times New Roman" w:cs="Times New Roman"/>
          <w:b/>
        </w:rPr>
        <w:t xml:space="preserve">Janovce, </w:t>
      </w:r>
      <w:r w:rsidRPr="009040BD">
        <w:rPr>
          <w:rFonts w:ascii="Times New Roman" w:hAnsi="Times New Roman" w:cs="Times New Roman"/>
        </w:rPr>
        <w:t>obec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Janovce,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okres Bardejov,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 xml:space="preserve">zapísanej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1 </w:t>
      </w:r>
      <w:r w:rsidRPr="009040BD">
        <w:rPr>
          <w:rFonts w:ascii="Times New Roman" w:hAnsi="Times New Roman" w:cs="Times New Roman"/>
        </w:rPr>
        <w:t xml:space="preserve"> a to pozemku registra E KN parcelné číslo 501, zastavaná plocha a nádvorie o výmere 216 m2 pod poradovým číslom B 1 v celosti a taktiež </w:t>
      </w:r>
      <w:r w:rsidRPr="009040BD">
        <w:rPr>
          <w:rFonts w:ascii="Times New Roman" w:hAnsi="Times New Roman" w:cs="Times New Roman"/>
          <w:b/>
        </w:rPr>
        <w:t>na liste vlastníctva č. 574</w:t>
      </w:r>
      <w:r w:rsidRPr="009040BD">
        <w:rPr>
          <w:rFonts w:ascii="Times New Roman" w:hAnsi="Times New Roman" w:cs="Times New Roman"/>
        </w:rPr>
        <w:t xml:space="preserve"> a to pozemku registra C KN parcelné číslo 335/1, zastavaná plocha a nádvorie o výmere 6763 m2 pod poradovým číslom B 1 v celosti</w:t>
      </w:r>
    </w:p>
    <w:p w:rsidR="00297574" w:rsidRPr="009040BD" w:rsidRDefault="00297574" w:rsidP="00297574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v prospech Jany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297574" w:rsidRPr="009040BD" w:rsidRDefault="00297574" w:rsidP="00297574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9040BD">
        <w:rPr>
          <w:rFonts w:ascii="Times New Roman" w:hAnsi="Times New Roman" w:cs="Times New Roman"/>
          <w:b/>
          <w:bCs/>
          <w:color w:val="000000"/>
        </w:rPr>
        <w:t>Dôvodom osobitného zreteľa</w:t>
      </w:r>
      <w:r w:rsidRPr="009040BD">
        <w:rPr>
          <w:rFonts w:ascii="Times New Roman" w:hAnsi="Times New Roman" w:cs="Times New Roman"/>
          <w:color w:val="000000"/>
        </w:rPr>
        <w:t xml:space="preserve"> je nevyužiteľnosť- nadbytočnosť predmetnej parcely pre verejný záujem obce Janovce.</w:t>
      </w:r>
    </w:p>
    <w:p w:rsidR="00297574" w:rsidRPr="009040BD" w:rsidRDefault="00297574" w:rsidP="00297574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7574" w:rsidRPr="009040BD" w:rsidRDefault="00297574" w:rsidP="00297574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2. Jana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297574" w:rsidRPr="009040BD" w:rsidRDefault="00297574" w:rsidP="0029757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je výlučnou vlastníčkou nehnuteľnosti nachádzajúcej sa v katastrálnom území  </w:t>
      </w:r>
      <w:r w:rsidRPr="009040BD">
        <w:rPr>
          <w:rFonts w:ascii="Times New Roman" w:hAnsi="Times New Roman" w:cs="Times New Roman"/>
          <w:b/>
        </w:rPr>
        <w:t>Janovce,</w:t>
      </w:r>
      <w:r w:rsidRPr="009040BD">
        <w:rPr>
          <w:rFonts w:ascii="Times New Roman" w:hAnsi="Times New Roman" w:cs="Times New Roman"/>
        </w:rPr>
        <w:t xml:space="preserve"> obec Janovce, okres Bardejov, zapísaných 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966 </w:t>
      </w:r>
      <w:r w:rsidRPr="009040BD">
        <w:rPr>
          <w:rFonts w:ascii="Times New Roman" w:hAnsi="Times New Roman" w:cs="Times New Roman"/>
        </w:rPr>
        <w:t>a to pozemku registra C KN parcelné číslo 111/2, zastavaná plocha a nádvorie o výmere 374 m2 pod poradovým číslom pod B 2 v celosti.</w:t>
      </w:r>
    </w:p>
    <w:p w:rsidR="00297574" w:rsidRPr="009040BD" w:rsidRDefault="00297574" w:rsidP="00297574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Geometrickým plánom číslo 37119192-123/2023 vyhotoveným dňa 09.10.2023, úradne overeným Okresným úradom Bardejov, katastrálnym odborom dňa 07.12.2023 pod číslom G1-1008/2023 bol :</w:t>
      </w:r>
    </w:p>
    <w:p w:rsidR="00297574" w:rsidRPr="009040BD" w:rsidRDefault="00297574" w:rsidP="00297574">
      <w:pPr>
        <w:pStyle w:val="Odsekzoznamu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C KN 111/2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4 o výmere 5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335/1, zastavaná plocha a nádvorie o výmere 6767 m2</w:t>
      </w:r>
    </w:p>
    <w:p w:rsidR="00297574" w:rsidRPr="009040BD" w:rsidRDefault="00297574" w:rsidP="00297574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  <w:bCs/>
          <w:sz w:val="24"/>
          <w:szCs w:val="24"/>
        </w:rPr>
        <w:t xml:space="preserve">v prospech </w:t>
      </w:r>
      <w:r w:rsidRPr="009040BD">
        <w:rPr>
          <w:rFonts w:ascii="Times New Roman" w:hAnsi="Times New Roman" w:cs="Times New Roman"/>
          <w:b/>
          <w:sz w:val="24"/>
          <w:szCs w:val="24"/>
        </w:rPr>
        <w:t xml:space="preserve">Obec Janovce, </w:t>
      </w:r>
      <w:r w:rsidRPr="009040BD">
        <w:rPr>
          <w:rFonts w:ascii="Times New Roman" w:hAnsi="Times New Roman" w:cs="Times New Roman"/>
          <w:sz w:val="24"/>
          <w:szCs w:val="24"/>
        </w:rPr>
        <w:t xml:space="preserve">IČO: </w:t>
      </w:r>
      <w:r w:rsidRPr="009040BD">
        <w:rPr>
          <w:rFonts w:ascii="Times New Roman" w:hAnsi="Times New Roman" w:cs="Times New Roman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 w:rsidRPr="009040BD">
        <w:rPr>
          <w:rFonts w:ascii="Times New Roman" w:hAnsi="Times New Roman" w:cs="Times New Roman"/>
          <w:sz w:val="24"/>
          <w:szCs w:val="24"/>
        </w:rPr>
        <w:t xml:space="preserve">v zastúpení starosta obce: </w:t>
      </w:r>
      <w:r w:rsidRPr="009040BD">
        <w:rPr>
          <w:rFonts w:ascii="Times New Roman" w:hAnsi="Times New Roman" w:cs="Times New Roman"/>
          <w:b/>
          <w:sz w:val="24"/>
          <w:szCs w:val="24"/>
        </w:rPr>
        <w:t>Ľubomír Kundrát.</w:t>
      </w:r>
    </w:p>
    <w:p w:rsidR="00297574" w:rsidRPr="009040BD" w:rsidRDefault="00297574" w:rsidP="00297574">
      <w:pPr>
        <w:pStyle w:val="Standard"/>
        <w:jc w:val="both"/>
        <w:rPr>
          <w:rFonts w:ascii="Times New Roman" w:hAnsi="Times New Roman" w:cs="Times New Roman"/>
          <w:bCs/>
        </w:rPr>
      </w:pPr>
      <w:r w:rsidRPr="009040BD">
        <w:rPr>
          <w:rFonts w:ascii="Times New Roman" w:hAnsi="Times New Roman" w:cs="Times New Roman"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297574" w:rsidRDefault="00297574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574" w:rsidRDefault="00297574" w:rsidP="00297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schválili </w:t>
      </w:r>
      <w:r>
        <w:rPr>
          <w:rFonts w:ascii="Times New Roman" w:hAnsi="Times New Roman" w:cs="Times New Roman"/>
          <w:sz w:val="24"/>
          <w:szCs w:val="24"/>
        </w:rPr>
        <w:t xml:space="preserve">zrušenie uznesenia č. 06/2024 – prevod nehnuteľného majetku obce Janovce z dôvodu hodného osobitného zreteľa. </w:t>
      </w:r>
    </w:p>
    <w:p w:rsidR="00297574" w:rsidRPr="00334E94" w:rsidRDefault="00297574" w:rsidP="002975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34E94">
        <w:rPr>
          <w:rFonts w:ascii="Times New Roman" w:hAnsi="Times New Roman" w:cs="Times New Roman"/>
          <w:b/>
          <w:sz w:val="24"/>
          <w:szCs w:val="24"/>
        </w:rPr>
        <w:t xml:space="preserve">/2024: </w:t>
      </w:r>
    </w:p>
    <w:p w:rsidR="00297574" w:rsidRDefault="00297574" w:rsidP="00297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D93BCC" w:rsidRDefault="00D93BCC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7D3" w:rsidRDefault="001E65E5" w:rsidP="00CF2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5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D5658">
        <w:rPr>
          <w:rFonts w:ascii="Times New Roman" w:hAnsi="Times New Roman" w:cs="Times New Roman"/>
          <w:b/>
          <w:sz w:val="24"/>
          <w:szCs w:val="24"/>
        </w:rPr>
        <w:t>9</w:t>
      </w:r>
      <w:r w:rsidRPr="001E65E5">
        <w:rPr>
          <w:rFonts w:ascii="Times New Roman" w:hAnsi="Times New Roman" w:cs="Times New Roman"/>
          <w:b/>
          <w:sz w:val="24"/>
          <w:szCs w:val="24"/>
        </w:rPr>
        <w:t>: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Občianka obce Janovce Jana </w:t>
      </w:r>
      <w:proofErr w:type="spellStart"/>
      <w:r w:rsidRPr="006E34EF">
        <w:rPr>
          <w:rFonts w:ascii="Times New Roman" w:hAnsi="Times New Roman" w:cs="Times New Roman"/>
          <w:bCs/>
          <w:sz w:val="24"/>
          <w:szCs w:val="24"/>
        </w:rPr>
        <w:t>Prokopovičová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 xml:space="preserve"> požiadala obec Janovce o zámenu pozemkov. Ide o majetkovo-právne vysporiadanie pozemkov pod obecným chodníkom a plotom žiadateľky. Na základe spracovaného geometrického plánu ide o 9 m² v prospech pani </w:t>
      </w:r>
      <w:proofErr w:type="spellStart"/>
      <w:r w:rsidRPr="006E34EF">
        <w:rPr>
          <w:rFonts w:ascii="Times New Roman" w:hAnsi="Times New Roman" w:cs="Times New Roman"/>
          <w:bCs/>
          <w:sz w:val="24"/>
          <w:szCs w:val="24"/>
        </w:rPr>
        <w:t>Prokopovičovej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 xml:space="preserve"> a 5 m² v prospech obce Janovce. Zvyšné 4 m² by pani </w:t>
      </w:r>
      <w:proofErr w:type="spellStart"/>
      <w:r w:rsidRPr="006E34EF">
        <w:rPr>
          <w:rFonts w:ascii="Times New Roman" w:hAnsi="Times New Roman" w:cs="Times New Roman"/>
          <w:bCs/>
          <w:sz w:val="24"/>
          <w:szCs w:val="24"/>
        </w:rPr>
        <w:t>Prokopovičová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 xml:space="preserve"> doplatila obci za navrhovanú cenu 20,00 €/m². Obec má záujem vyriešiť tieto majetkovo – právne nezrovnalosti aj z tohto dôvodu, že keď v minulosti bola terajšia žiadateľka požiadaná obcou o odpredanie jej pozemku za účelom výstavby chodníka, žiadosti obce bez pripomienok vyhovela. Preto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 starosta obce navrhuje zámer zámeny nehnuteľného majetku obce Janovce z dôvodu hodného osobitného zreteľa: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>1. Ide o parcely, ktoré boli vytvorené geometrickým plánom číslo 37119192-59/2024 vyhotoveným dňa 27. 05. 2024, úradne overeným Okresným úradom Bardejov, katastrálnym odborom dňa 04. 07. 2024 pod číslom G1-577/2024:</w:t>
      </w:r>
    </w:p>
    <w:p w:rsidR="00D93BCC" w:rsidRP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lastRenderedPageBreak/>
        <w:t>- pozemok reg. C KN 330/2, zastavaná plocha a nádvorie o výmere 5 m2</w:t>
      </w:r>
    </w:p>
    <w:p w:rsidR="006E34EF" w:rsidRP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>- pozemok reg. C KN 330/3, zastavaná plocha a nádvorie o výmere 3 m2</w:t>
      </w:r>
    </w:p>
    <w:p w:rsidR="006E34EF" w:rsidRP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- pozemok reg. C KN 335/10, zastavaná plocha a nádvorie o výmere 1 m2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nachádzajúce sa v katastrálnom území 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>Janovce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, obec Janovce, okres Bardejov, zapísanej na 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>liste vlastníctva č. 1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 a to pozemku registra EKN parcelné číslo 501, zastavaná plocha a nádvorie o výmere 216 m² pod poradovým číslom B1 v celosti a taktiež na 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liste vlastníctva č. 574 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a to pozemku registra CKN parcelné číslo 335/1, zastavaná plocha a nádvorie o výmere 6763 m² pod poradovým číslom B1 v celosti.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v prospech Jany </w:t>
      </w:r>
      <w:proofErr w:type="spellStart"/>
      <w:r w:rsidRPr="006E34EF">
        <w:rPr>
          <w:rFonts w:ascii="Times New Roman" w:hAnsi="Times New Roman" w:cs="Times New Roman"/>
          <w:b/>
          <w:bCs/>
          <w:sz w:val="24"/>
          <w:szCs w:val="24"/>
        </w:rPr>
        <w:t>Prokopovičovej</w:t>
      </w:r>
      <w:proofErr w:type="spellEnd"/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, rod. </w:t>
      </w:r>
      <w:proofErr w:type="spellStart"/>
      <w:r w:rsidRPr="006E34EF">
        <w:rPr>
          <w:rFonts w:ascii="Times New Roman" w:hAnsi="Times New Roman" w:cs="Times New Roman"/>
          <w:b/>
          <w:bCs/>
          <w:sz w:val="24"/>
          <w:szCs w:val="24"/>
        </w:rPr>
        <w:t>Prokopovičovej</w:t>
      </w:r>
      <w:proofErr w:type="spellEnd"/>
      <w:r w:rsidRPr="006E34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34EF">
        <w:rPr>
          <w:rFonts w:ascii="Times New Roman" w:hAnsi="Times New Roman" w:cs="Times New Roman"/>
          <w:bCs/>
          <w:sz w:val="24"/>
          <w:szCs w:val="24"/>
        </w:rPr>
        <w:t>nar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>. 02. 07. 1999, trvale bytom Janovce 36, 086 41 Raslavice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/>
          <w:bCs/>
          <w:sz w:val="24"/>
          <w:szCs w:val="24"/>
        </w:rPr>
        <w:t>Dôvodom osobitného zreteľa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 je nevyužiteľnosť – nadbytočnosť predmetnej parcely pre verejný záujme obce Janovce.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2. Jana </w:t>
      </w:r>
      <w:proofErr w:type="spellStart"/>
      <w:r w:rsidRPr="006E34EF">
        <w:rPr>
          <w:rFonts w:ascii="Times New Roman" w:hAnsi="Times New Roman" w:cs="Times New Roman"/>
          <w:b/>
          <w:bCs/>
          <w:sz w:val="24"/>
          <w:szCs w:val="24"/>
        </w:rPr>
        <w:t>Prokopovičová</w:t>
      </w:r>
      <w:proofErr w:type="spellEnd"/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, rod. </w:t>
      </w:r>
      <w:proofErr w:type="spellStart"/>
      <w:r w:rsidRPr="006E34EF">
        <w:rPr>
          <w:rFonts w:ascii="Times New Roman" w:hAnsi="Times New Roman" w:cs="Times New Roman"/>
          <w:b/>
          <w:bCs/>
          <w:sz w:val="24"/>
          <w:szCs w:val="24"/>
        </w:rPr>
        <w:t>Prokopovičová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E34EF">
        <w:rPr>
          <w:rFonts w:ascii="Times New Roman" w:hAnsi="Times New Roman" w:cs="Times New Roman"/>
          <w:bCs/>
          <w:sz w:val="24"/>
          <w:szCs w:val="24"/>
        </w:rPr>
        <w:t>nar</w:t>
      </w:r>
      <w:proofErr w:type="spellEnd"/>
      <w:r w:rsidRPr="006E34EF">
        <w:rPr>
          <w:rFonts w:ascii="Times New Roman" w:hAnsi="Times New Roman" w:cs="Times New Roman"/>
          <w:bCs/>
          <w:sz w:val="24"/>
          <w:szCs w:val="24"/>
        </w:rPr>
        <w:t>. 02. 07. 1999, trvale bytom Janovce 36, 086 41 Raslavice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>je výlučnou vlastníčkou nehnuteľnosti nachádzajúcej sa v katastrálnom území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 Janovce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, obec Janovce, okres Bardejov, zapísaných na </w:t>
      </w:r>
      <w:r w:rsidRPr="006E34EF">
        <w:rPr>
          <w:rFonts w:ascii="Times New Roman" w:hAnsi="Times New Roman" w:cs="Times New Roman"/>
          <w:b/>
          <w:bCs/>
          <w:sz w:val="24"/>
          <w:szCs w:val="24"/>
        </w:rPr>
        <w:t>liste vlastníctva č. 966</w:t>
      </w:r>
      <w:r w:rsidRPr="006E34EF">
        <w:rPr>
          <w:rFonts w:ascii="Times New Roman" w:hAnsi="Times New Roman" w:cs="Times New Roman"/>
          <w:bCs/>
          <w:sz w:val="24"/>
          <w:szCs w:val="24"/>
        </w:rPr>
        <w:t xml:space="preserve"> a to pozemku registra CKN parcelné číslo 111/2, zastavaná plocha a nádvorie o výmere 374 m² pod poradovým číslom pod B 2 v celosti.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34EF" w:rsidRP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Predmetom zámeny je parcela, ktorá bola vytvorená geometrickým plánom číslo 37119192-59/2024 vyhotoveným dňa 27. 05. 2024, úradne overeným Okresným úradom Bardejov, katastrálnym odborom dňa 04. 07. 2024 pod číslom G1-577/2024: </w:t>
      </w:r>
    </w:p>
    <w:p w:rsidR="006E34EF" w:rsidRPr="006E34EF" w:rsidRDefault="006E34EF" w:rsidP="006E34EF">
      <w:pPr>
        <w:pStyle w:val="Odsekzoznamu"/>
        <w:numPr>
          <w:ilvl w:val="0"/>
          <w:numId w:val="2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Pozemok reg. C KN 111/8, zastavaná plocha a nádvorie o výmere 5 m2 </w:t>
      </w:r>
    </w:p>
    <w:p w:rsidR="006E34EF" w:rsidRP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4EF">
        <w:rPr>
          <w:rFonts w:ascii="Times New Roman" w:hAnsi="Times New Roman" w:cs="Times New Roman"/>
          <w:b/>
          <w:bCs/>
          <w:sz w:val="24"/>
          <w:szCs w:val="24"/>
        </w:rPr>
        <w:t xml:space="preserve">v prospech Obec Janovce, IČO: 00 322 083, Janovce 62, 086 41 Raslavice, v zastúpení starosta obce: Ľubomír Kundrát. </w:t>
      </w: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BCC" w:rsidRPr="006E34EF" w:rsidRDefault="00D93BCC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Zamieňajúce strany sa dohodli na zámene s určitou odplatou tak, že zamieňajúcej obci Janovce vzniká po vzájomnej dohode v rámci zámeny nárok na doplatok vo výške 80,00 € (slovom: osemdesiat EUR) – rozdiel vo výmere zamieňaných nehnuteľnosti je 4 m² x 20,00 €/m². </w:t>
      </w:r>
    </w:p>
    <w:p w:rsidR="006E34EF" w:rsidRDefault="006E34EF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EF">
        <w:rPr>
          <w:rFonts w:ascii="Times New Roman" w:hAnsi="Times New Roman" w:cs="Times New Roman"/>
          <w:bCs/>
          <w:sz w:val="24"/>
          <w:szCs w:val="24"/>
        </w:rPr>
        <w:t xml:space="preserve">Obec prevádzala obdobný majetok za cenu použitú v tomto predaji. Obdobná zmluva je zverejnená na crz.gov.sk, ID zmluvy 7072769. </w:t>
      </w:r>
    </w:p>
    <w:p w:rsidR="00E124B3" w:rsidRDefault="00E124B3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4B3" w:rsidRPr="006E34EF" w:rsidRDefault="00E124B3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Poslanci OZ</w:t>
      </w:r>
      <w:r w:rsidRPr="00E124B3">
        <w:rPr>
          <w:rFonts w:ascii="Times New Roman" w:hAnsi="Times New Roman" w:cs="Times New Roman"/>
          <w:b/>
          <w:bCs/>
          <w:sz w:val="24"/>
          <w:szCs w:val="24"/>
        </w:rPr>
        <w:t xml:space="preserve"> schválili</w:t>
      </w:r>
      <w:r>
        <w:rPr>
          <w:rFonts w:ascii="Times New Roman" w:hAnsi="Times New Roman" w:cs="Times New Roman"/>
          <w:bCs/>
          <w:sz w:val="24"/>
          <w:szCs w:val="24"/>
        </w:rPr>
        <w:t xml:space="preserve"> zámer zámeny nehnuteľného majetku obce Janovce z dôvodu hodného osobitného zreteľa. </w:t>
      </w:r>
    </w:p>
    <w:p w:rsidR="00E124B3" w:rsidRPr="00334E94" w:rsidRDefault="00E124B3" w:rsidP="00E12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34E94">
        <w:rPr>
          <w:rFonts w:ascii="Times New Roman" w:hAnsi="Times New Roman" w:cs="Times New Roman"/>
          <w:b/>
          <w:sz w:val="24"/>
          <w:szCs w:val="24"/>
        </w:rPr>
        <w:t xml:space="preserve">/2024: </w:t>
      </w: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334E94" w:rsidRPr="00334E94" w:rsidRDefault="00334E94" w:rsidP="00CF2C36">
      <w:pPr>
        <w:spacing w:after="0"/>
        <w:jc w:val="both"/>
      </w:pPr>
    </w:p>
    <w:p w:rsidR="00CF2C36" w:rsidRDefault="00334E94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10:</w:t>
      </w: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Zvýšenie energetickej hospodárnosti obecného úradu Janovce – Poslanci OZ sa dňa </w:t>
      </w:r>
      <w:r w:rsidR="0082739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273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2024  fyzický zúčastnili obhliadky staveniska, kde im boli odprezentované práce, ktoré prebehli od posledného zastupiteľstva a to: zateplenie sokla a fasády, realizácia nových rozvodov RLI, bleskozvod, realizácia </w:t>
      </w:r>
      <w:r w:rsidR="00076918">
        <w:rPr>
          <w:rFonts w:ascii="Times New Roman" w:hAnsi="Times New Roman" w:cs="Times New Roman"/>
          <w:sz w:val="24"/>
          <w:szCs w:val="24"/>
        </w:rPr>
        <w:t xml:space="preserve">rozvodov vzduchotechniky, </w:t>
      </w:r>
      <w:proofErr w:type="spellStart"/>
      <w:r w:rsidR="00076918">
        <w:rPr>
          <w:rFonts w:ascii="Times New Roman" w:hAnsi="Times New Roman" w:cs="Times New Roman"/>
          <w:sz w:val="24"/>
          <w:szCs w:val="24"/>
        </w:rPr>
        <w:t>osadzanie</w:t>
      </w:r>
      <w:proofErr w:type="spellEnd"/>
      <w:r w:rsidR="00076918">
        <w:rPr>
          <w:rFonts w:ascii="Times New Roman" w:hAnsi="Times New Roman" w:cs="Times New Roman"/>
          <w:sz w:val="24"/>
          <w:szCs w:val="24"/>
        </w:rPr>
        <w:t xml:space="preserve"> okien, realizácia sadrokartónov, výmena okien, úprava vnútorných omietok </w:t>
      </w: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vzali na vedomie správu o realizácii projektu ,, Zvýšenie energetickej hospodárnosti obecného úradu Janovce"</w:t>
      </w:r>
    </w:p>
    <w:p w:rsidR="00E124B3" w:rsidRPr="00EB0295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076918">
        <w:rPr>
          <w:rFonts w:ascii="Times New Roman" w:eastAsia="Times New Roman" w:hAnsi="Times New Roman" w:cs="OpenSymbol"/>
          <w:b/>
          <w:sz w:val="24"/>
          <w:szCs w:val="24"/>
        </w:rPr>
        <w:t>30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</w:t>
      </w:r>
      <w:r>
        <w:rPr>
          <w:rFonts w:ascii="Times New Roman" w:eastAsia="Times New Roman" w:hAnsi="Times New Roman" w:cs="OpenSymbol"/>
          <w:b/>
          <w:sz w:val="24"/>
          <w:szCs w:val="24"/>
        </w:rPr>
        <w:t>01/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202</w:t>
      </w:r>
      <w:r>
        <w:rPr>
          <w:rFonts w:ascii="Times New Roman" w:eastAsia="Times New Roman" w:hAnsi="Times New Roman" w:cs="OpenSymbol"/>
          <w:b/>
          <w:sz w:val="24"/>
          <w:szCs w:val="24"/>
        </w:rPr>
        <w:t>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8.2. Obnova a zvýšenie kapacity materskej školy Janovce –</w:t>
      </w:r>
      <w:r w:rsidR="005065E4" w:rsidRPr="005065E4">
        <w:rPr>
          <w:rFonts w:ascii="Times New Roman" w:hAnsi="Times New Roman" w:cs="Times New Roman"/>
          <w:sz w:val="24"/>
          <w:szCs w:val="24"/>
        </w:rPr>
        <w:t xml:space="preserve"> </w:t>
      </w:r>
      <w:r w:rsidR="005065E4">
        <w:rPr>
          <w:rFonts w:ascii="Times New Roman" w:hAnsi="Times New Roman" w:cs="Times New Roman"/>
          <w:sz w:val="24"/>
          <w:szCs w:val="24"/>
        </w:rPr>
        <w:t xml:space="preserve">Poslanci OZ sa dňa 17. 07. 2024  fyzický zúčastnili obhliadky staveniska, kde im boli odprezentované práce, ktoré prebehli od posledného zastupiteľstva a to: </w:t>
      </w:r>
      <w:r w:rsidR="005065E4">
        <w:rPr>
          <w:rFonts w:ascii="Times New Roman" w:hAnsi="Times New Roman" w:cs="Times New Roman"/>
          <w:sz w:val="24"/>
          <w:szCs w:val="24"/>
        </w:rPr>
        <w:lastRenderedPageBreak/>
        <w:t xml:space="preserve">realizácia muriva prístavby, realizácia nadmurovania stužujúceho venca prístavby, realizácia prekladov nad oknami a dverami prístavby, je zhotovená strecha prístavby. 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Poslanci OZ vzali na vedomie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5065E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30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E124B3" w:rsidRDefault="00E124B3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5065E4">
        <w:rPr>
          <w:rFonts w:ascii="Times New Roman" w:hAnsi="Times New Roman" w:cs="Times New Roman"/>
          <w:sz w:val="24"/>
          <w:szCs w:val="24"/>
        </w:rPr>
        <w:t xml:space="preserve">17. 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 0</w:t>
      </w:r>
      <w:r w:rsidR="005065E4">
        <w:rPr>
          <w:rFonts w:ascii="Times New Roman" w:hAnsi="Times New Roman" w:cs="Times New Roman"/>
          <w:sz w:val="24"/>
          <w:szCs w:val="24"/>
        </w:rPr>
        <w:t>7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  <w:bookmarkStart w:id="0" w:name="_GoBack"/>
      <w:bookmarkEnd w:id="0"/>
    </w:p>
    <w:sectPr w:rsidR="00A344B6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1D3922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F571C"/>
    <w:multiLevelType w:val="hybridMultilevel"/>
    <w:tmpl w:val="DC8466CC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47190"/>
    <w:rsid w:val="00055263"/>
    <w:rsid w:val="00066A43"/>
    <w:rsid w:val="00076918"/>
    <w:rsid w:val="000774F8"/>
    <w:rsid w:val="00087533"/>
    <w:rsid w:val="000878B3"/>
    <w:rsid w:val="0009463C"/>
    <w:rsid w:val="000A46C5"/>
    <w:rsid w:val="000C5A90"/>
    <w:rsid w:val="000D37D3"/>
    <w:rsid w:val="000E1026"/>
    <w:rsid w:val="000E5385"/>
    <w:rsid w:val="000F33A9"/>
    <w:rsid w:val="00102D84"/>
    <w:rsid w:val="001319BE"/>
    <w:rsid w:val="00157F3F"/>
    <w:rsid w:val="00162D49"/>
    <w:rsid w:val="00171EEA"/>
    <w:rsid w:val="00195D96"/>
    <w:rsid w:val="001975B9"/>
    <w:rsid w:val="001B4B4D"/>
    <w:rsid w:val="001B5E81"/>
    <w:rsid w:val="001C639D"/>
    <w:rsid w:val="001E5B29"/>
    <w:rsid w:val="001E65E5"/>
    <w:rsid w:val="00237B57"/>
    <w:rsid w:val="00247B1C"/>
    <w:rsid w:val="002610D6"/>
    <w:rsid w:val="002678EE"/>
    <w:rsid w:val="0028696B"/>
    <w:rsid w:val="00286F83"/>
    <w:rsid w:val="00293F92"/>
    <w:rsid w:val="00297574"/>
    <w:rsid w:val="00297664"/>
    <w:rsid w:val="002B5578"/>
    <w:rsid w:val="002D0D50"/>
    <w:rsid w:val="002D5E6F"/>
    <w:rsid w:val="002E15A3"/>
    <w:rsid w:val="002E6D8A"/>
    <w:rsid w:val="002F0C13"/>
    <w:rsid w:val="002F4FBA"/>
    <w:rsid w:val="00317570"/>
    <w:rsid w:val="003244AB"/>
    <w:rsid w:val="00334E70"/>
    <w:rsid w:val="00334E94"/>
    <w:rsid w:val="00340713"/>
    <w:rsid w:val="00356CE2"/>
    <w:rsid w:val="00383A7E"/>
    <w:rsid w:val="00387B72"/>
    <w:rsid w:val="003B11D6"/>
    <w:rsid w:val="003E58D7"/>
    <w:rsid w:val="003F6BBA"/>
    <w:rsid w:val="00403E08"/>
    <w:rsid w:val="00441F8C"/>
    <w:rsid w:val="00450B1C"/>
    <w:rsid w:val="004675F0"/>
    <w:rsid w:val="004966F6"/>
    <w:rsid w:val="004B6216"/>
    <w:rsid w:val="00500F28"/>
    <w:rsid w:val="005065E4"/>
    <w:rsid w:val="0052087F"/>
    <w:rsid w:val="0053656F"/>
    <w:rsid w:val="00542B38"/>
    <w:rsid w:val="00550AD2"/>
    <w:rsid w:val="0056590B"/>
    <w:rsid w:val="0058268A"/>
    <w:rsid w:val="005B7BB2"/>
    <w:rsid w:val="005C55F9"/>
    <w:rsid w:val="005D0402"/>
    <w:rsid w:val="005E04BD"/>
    <w:rsid w:val="0061165B"/>
    <w:rsid w:val="00617060"/>
    <w:rsid w:val="00667752"/>
    <w:rsid w:val="00670D1D"/>
    <w:rsid w:val="00685C3F"/>
    <w:rsid w:val="00692F9C"/>
    <w:rsid w:val="006B405F"/>
    <w:rsid w:val="006C6912"/>
    <w:rsid w:val="006D6BA6"/>
    <w:rsid w:val="006E34EF"/>
    <w:rsid w:val="006E47D3"/>
    <w:rsid w:val="006F1D63"/>
    <w:rsid w:val="006F469C"/>
    <w:rsid w:val="00757B85"/>
    <w:rsid w:val="00762ED7"/>
    <w:rsid w:val="00767B86"/>
    <w:rsid w:val="00785102"/>
    <w:rsid w:val="007902B1"/>
    <w:rsid w:val="007A698C"/>
    <w:rsid w:val="007C3064"/>
    <w:rsid w:val="007D1A32"/>
    <w:rsid w:val="007D4BE2"/>
    <w:rsid w:val="007E2840"/>
    <w:rsid w:val="00806F00"/>
    <w:rsid w:val="008173D3"/>
    <w:rsid w:val="0082739A"/>
    <w:rsid w:val="00837D88"/>
    <w:rsid w:val="00881F84"/>
    <w:rsid w:val="008B095A"/>
    <w:rsid w:val="008C7308"/>
    <w:rsid w:val="008D161A"/>
    <w:rsid w:val="008D339C"/>
    <w:rsid w:val="008D3F21"/>
    <w:rsid w:val="008D52F5"/>
    <w:rsid w:val="008E73C8"/>
    <w:rsid w:val="008F22F7"/>
    <w:rsid w:val="00903789"/>
    <w:rsid w:val="009040BD"/>
    <w:rsid w:val="00951B0D"/>
    <w:rsid w:val="00956E29"/>
    <w:rsid w:val="009B7F46"/>
    <w:rsid w:val="009E02AF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4C9F"/>
    <w:rsid w:val="00A56288"/>
    <w:rsid w:val="00A56832"/>
    <w:rsid w:val="00A7184C"/>
    <w:rsid w:val="00A77D57"/>
    <w:rsid w:val="00A957EC"/>
    <w:rsid w:val="00AC0AA3"/>
    <w:rsid w:val="00AD12A1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C1DA4"/>
    <w:rsid w:val="00BC58B1"/>
    <w:rsid w:val="00BC7AB8"/>
    <w:rsid w:val="00BE2825"/>
    <w:rsid w:val="00BF2B49"/>
    <w:rsid w:val="00BF4F7B"/>
    <w:rsid w:val="00C04E61"/>
    <w:rsid w:val="00C11B53"/>
    <w:rsid w:val="00C13C47"/>
    <w:rsid w:val="00C37A48"/>
    <w:rsid w:val="00C579A0"/>
    <w:rsid w:val="00C876B7"/>
    <w:rsid w:val="00C9411B"/>
    <w:rsid w:val="00CF2C36"/>
    <w:rsid w:val="00D02AC1"/>
    <w:rsid w:val="00D154B9"/>
    <w:rsid w:val="00D859AC"/>
    <w:rsid w:val="00D93BCC"/>
    <w:rsid w:val="00DA1AB5"/>
    <w:rsid w:val="00DA6B09"/>
    <w:rsid w:val="00DC7217"/>
    <w:rsid w:val="00DD00DF"/>
    <w:rsid w:val="00DD1018"/>
    <w:rsid w:val="00DD5658"/>
    <w:rsid w:val="00DD584E"/>
    <w:rsid w:val="00DE61E3"/>
    <w:rsid w:val="00DF4F05"/>
    <w:rsid w:val="00E022B2"/>
    <w:rsid w:val="00E124B3"/>
    <w:rsid w:val="00E4025B"/>
    <w:rsid w:val="00E85DF3"/>
    <w:rsid w:val="00E91E21"/>
    <w:rsid w:val="00EA1251"/>
    <w:rsid w:val="00EB0295"/>
    <w:rsid w:val="00ED5CE7"/>
    <w:rsid w:val="00EF4763"/>
    <w:rsid w:val="00EF7060"/>
    <w:rsid w:val="00EF7670"/>
    <w:rsid w:val="00F15F7A"/>
    <w:rsid w:val="00F3454F"/>
    <w:rsid w:val="00F34611"/>
    <w:rsid w:val="00F37778"/>
    <w:rsid w:val="00F5466F"/>
    <w:rsid w:val="00F74274"/>
    <w:rsid w:val="00F76E9B"/>
    <w:rsid w:val="00F8340A"/>
    <w:rsid w:val="00FA6970"/>
    <w:rsid w:val="00FB1548"/>
    <w:rsid w:val="00FC66F1"/>
    <w:rsid w:val="00FD10C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2A77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  <w:style w:type="character" w:styleId="Hypertextovprepojenie">
    <w:name w:val="Hyperlink"/>
    <w:basedOn w:val="Predvolenpsmoodseku"/>
    <w:uiPriority w:val="99"/>
    <w:unhideWhenUsed/>
    <w:rsid w:val="00F377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28A5-1375-4C05-B2B4-01076B66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41</cp:revision>
  <cp:lastPrinted>2025-06-26T11:54:00Z</cp:lastPrinted>
  <dcterms:created xsi:type="dcterms:W3CDTF">2023-11-20T10:26:00Z</dcterms:created>
  <dcterms:modified xsi:type="dcterms:W3CDTF">2025-06-26T12:22:00Z</dcterms:modified>
</cp:coreProperties>
</file>